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65" w:rsidRPr="00C969FA" w:rsidRDefault="00F90C65" w:rsidP="00C969FA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/>
          <w:b/>
          <w:spacing w:val="6"/>
          <w:sz w:val="30"/>
          <w:szCs w:val="30"/>
        </w:rPr>
      </w:pPr>
      <w:r w:rsidRPr="00C969FA">
        <w:rPr>
          <w:rFonts w:ascii="Times New Roman" w:hAnsi="Times New Roman"/>
          <w:b/>
          <w:spacing w:val="6"/>
          <w:sz w:val="30"/>
          <w:szCs w:val="30"/>
        </w:rPr>
        <w:t>ΑΝΑΚΟΙΝΩΣΗ ΠΡΟΣΦΟΡΩΝ</w:t>
      </w:r>
    </w:p>
    <w:p w:rsidR="00F90C65" w:rsidRDefault="00F90C65" w:rsidP="00F85EF7">
      <w:pPr>
        <w:spacing w:line="360" w:lineRule="auto"/>
        <w:ind w:right="-206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762DEC">
      <w:pPr>
        <w:spacing w:line="36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Προς το παρατηρητήριο τιμών της Γενικής Γραμματείας Καταναλωτή του Υπουργείου Ανάπτυξης και Ανταγωνιστικότητας. </w:t>
      </w:r>
    </w:p>
    <w:p w:rsidR="00F90C65" w:rsidRDefault="00F90C65" w:rsidP="00762DEC">
      <w:pPr>
        <w:spacing w:line="360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360" w:lineRule="auto"/>
        <w:ind w:firstLine="567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Ο κάτωθι υπογεγραμμένος Αντώνιος – Κων/νος </w:t>
      </w:r>
      <w:proofErr w:type="spellStart"/>
      <w:r>
        <w:rPr>
          <w:rFonts w:ascii="Times New Roman" w:hAnsi="Times New Roman"/>
          <w:spacing w:val="6"/>
          <w:sz w:val="28"/>
          <w:szCs w:val="28"/>
        </w:rPr>
        <w:t>Αγγελέτος</w:t>
      </w:r>
      <w:proofErr w:type="spellEnd"/>
      <w:r>
        <w:rPr>
          <w:rFonts w:ascii="Times New Roman" w:hAnsi="Times New Roman"/>
          <w:spacing w:val="6"/>
          <w:sz w:val="28"/>
          <w:szCs w:val="28"/>
        </w:rPr>
        <w:t xml:space="preserve">, νόμιμος εκπρόσωπος της «Κυριάκος </w:t>
      </w:r>
      <w:proofErr w:type="spellStart"/>
      <w:r>
        <w:rPr>
          <w:rFonts w:ascii="Times New Roman" w:hAnsi="Times New Roman"/>
          <w:spacing w:val="6"/>
          <w:sz w:val="28"/>
          <w:szCs w:val="28"/>
        </w:rPr>
        <w:t>Αγγελέτος</w:t>
      </w:r>
      <w:proofErr w:type="spellEnd"/>
      <w:r>
        <w:rPr>
          <w:rFonts w:ascii="Times New Roman" w:hAnsi="Times New Roman"/>
          <w:spacing w:val="6"/>
          <w:sz w:val="28"/>
          <w:szCs w:val="28"/>
        </w:rPr>
        <w:t xml:space="preserve"> &amp; ΣΙΑ ΕΠΕ», ο οποίος διατηρώ εμπορικό κατάστημα πώλησης γυναικείων ενδυμάτων επί της οδού Τσαμαδού 36 στον Πειραιά, ανακοινώνω ότι ξεκινάμε δεκαήμερο προσφορών από </w:t>
      </w:r>
      <w:r w:rsidRPr="007462DD">
        <w:rPr>
          <w:rFonts w:ascii="Times New Roman" w:hAnsi="Times New Roman"/>
          <w:spacing w:val="6"/>
          <w:sz w:val="28"/>
          <w:szCs w:val="28"/>
        </w:rPr>
        <w:t>5</w:t>
      </w:r>
      <w:r>
        <w:rPr>
          <w:rFonts w:ascii="Times New Roman" w:hAnsi="Times New Roman"/>
          <w:spacing w:val="6"/>
          <w:sz w:val="28"/>
          <w:szCs w:val="28"/>
        </w:rPr>
        <w:t xml:space="preserve"> έως 1</w:t>
      </w:r>
      <w:r w:rsidRPr="007462DD">
        <w:rPr>
          <w:rFonts w:ascii="Times New Roman" w:hAnsi="Times New Roman"/>
          <w:spacing w:val="6"/>
          <w:sz w:val="28"/>
          <w:szCs w:val="28"/>
        </w:rPr>
        <w:t>4</w:t>
      </w:r>
      <w:r>
        <w:rPr>
          <w:rFonts w:ascii="Times New Roman" w:hAnsi="Times New Roman"/>
          <w:spacing w:val="6"/>
          <w:sz w:val="28"/>
          <w:szCs w:val="28"/>
        </w:rPr>
        <w:t xml:space="preserve"> Μαρτίου 2014, σύμφωνα με το νόμο 3377/19-8-2005. </w:t>
      </w:r>
    </w:p>
    <w:p w:rsidR="00F90C65" w:rsidRDefault="00F90C65" w:rsidP="00C969FA">
      <w:pPr>
        <w:spacing w:line="360" w:lineRule="auto"/>
        <w:ind w:firstLine="567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Προσφερόμενα εμπορεύματα επί την συναπτόμενη κατάσταση. </w:t>
      </w:r>
    </w:p>
    <w:p w:rsidR="00F90C65" w:rsidRDefault="00F90C65" w:rsidP="00C969FA">
      <w:pPr>
        <w:spacing w:line="360" w:lineRule="auto"/>
        <w:jc w:val="right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  <w:t>Πειραιάς, 3-3-2014</w:t>
      </w: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  <w:t xml:space="preserve">Ο Αιτών </w:t>
      </w: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</w:r>
      <w:r>
        <w:rPr>
          <w:rFonts w:ascii="Times New Roman" w:hAnsi="Times New Roman"/>
          <w:spacing w:val="6"/>
          <w:sz w:val="28"/>
          <w:szCs w:val="28"/>
        </w:rPr>
        <w:tab/>
        <w:t xml:space="preserve">νόμιμος εκπρόσωπος  </w:t>
      </w: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8"/>
          <w:szCs w:val="28"/>
        </w:rPr>
      </w:pPr>
    </w:p>
    <w:tbl>
      <w:tblPr>
        <w:tblW w:w="10009" w:type="dxa"/>
        <w:tblInd w:w="-743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A0"/>
      </w:tblPr>
      <w:tblGrid>
        <w:gridCol w:w="3680"/>
        <w:gridCol w:w="1503"/>
        <w:gridCol w:w="2322"/>
        <w:gridCol w:w="1338"/>
        <w:gridCol w:w="1166"/>
      </w:tblGrid>
      <w:tr w:rsidR="00F90C65" w:rsidRPr="00AB5435" w:rsidTr="00C16FB8">
        <w:trPr>
          <w:trHeight w:val="1286"/>
        </w:trPr>
        <w:tc>
          <w:tcPr>
            <w:tcW w:w="3680" w:type="dxa"/>
            <w:vAlign w:val="center"/>
          </w:tcPr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lastRenderedPageBreak/>
              <w:t>ΠΡΟΜΗΘΕΥΤΗΣ</w:t>
            </w:r>
          </w:p>
        </w:tc>
        <w:tc>
          <w:tcPr>
            <w:tcW w:w="1503" w:type="dxa"/>
            <w:vAlign w:val="center"/>
          </w:tcPr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ΕΙΔΟΣ</w:t>
            </w:r>
          </w:p>
        </w:tc>
        <w:tc>
          <w:tcPr>
            <w:tcW w:w="2322" w:type="dxa"/>
            <w:vAlign w:val="center"/>
          </w:tcPr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ΠΕΡΙΓΡΑΦΗ</w:t>
            </w:r>
          </w:p>
        </w:tc>
        <w:tc>
          <w:tcPr>
            <w:tcW w:w="1338" w:type="dxa"/>
            <w:vAlign w:val="center"/>
          </w:tcPr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ΑΡΧΙΚΗ</w:t>
            </w:r>
          </w:p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ΤΙΜΗ</w:t>
            </w:r>
          </w:p>
        </w:tc>
        <w:tc>
          <w:tcPr>
            <w:tcW w:w="1166" w:type="dxa"/>
            <w:vAlign w:val="center"/>
          </w:tcPr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ΤΕΛΙΚΗ</w:t>
            </w:r>
          </w:p>
          <w:p w:rsidR="00F90C65" w:rsidRPr="00AB5435" w:rsidRDefault="00F90C65" w:rsidP="00AB5435">
            <w:pPr>
              <w:spacing w:before="0" w:line="276" w:lineRule="auto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ΤΙΜΗ</w:t>
            </w:r>
          </w:p>
        </w:tc>
      </w:tr>
      <w:tr w:rsidR="00F90C65" w:rsidRPr="00AB5435" w:rsidTr="00C16FB8">
        <w:trPr>
          <w:trHeight w:val="473"/>
        </w:trPr>
        <w:tc>
          <w:tcPr>
            <w:tcW w:w="3680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Χ. ΜΥΛΩΝΑΣ &amp; ΣΙΑ Ο.Ε. 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6"/>
                <w:sz w:val="24"/>
                <w:szCs w:val="24"/>
              </w:rPr>
              <w:t>σακκάκι</w:t>
            </w:r>
            <w:proofErr w:type="spellEnd"/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525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€7</w:t>
            </w: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5 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€ 6</w:t>
            </w: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5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1E0CF3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Χ. ΜΥΛΩΝΑΣ &amp; ΣΙΑ Ο.Ε. 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φούστα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0010/Β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€30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</w:t>
            </w:r>
            <w:r>
              <w:t>25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1E0CF3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ΙΩΑΝΝΗΣ ΦΑΝ. ΜΙΧΕΛΗΣ </w:t>
            </w:r>
          </w:p>
        </w:tc>
        <w:tc>
          <w:tcPr>
            <w:tcW w:w="1503" w:type="dxa"/>
          </w:tcPr>
          <w:p w:rsidR="00F90C65" w:rsidRPr="00AB5435" w:rsidRDefault="00F90C65" w:rsidP="001E0CF3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Φούστα</w:t>
            </w:r>
          </w:p>
        </w:tc>
        <w:tc>
          <w:tcPr>
            <w:tcW w:w="2322" w:type="dxa"/>
          </w:tcPr>
          <w:p w:rsidR="00F90C65" w:rsidRPr="00AB5435" w:rsidRDefault="00F90C65" w:rsidP="001E0CF3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6650</w:t>
            </w:r>
          </w:p>
        </w:tc>
        <w:tc>
          <w:tcPr>
            <w:tcW w:w="1338" w:type="dxa"/>
          </w:tcPr>
          <w:p w:rsidR="00F90C65" w:rsidRPr="00AB5435" w:rsidRDefault="00F90C65" w:rsidP="001E0CF3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€ 25</w:t>
            </w:r>
          </w:p>
        </w:tc>
        <w:tc>
          <w:tcPr>
            <w:tcW w:w="1166" w:type="dxa"/>
          </w:tcPr>
          <w:p w:rsidR="00F90C65" w:rsidRPr="00AB5435" w:rsidRDefault="00F90C65" w:rsidP="001E0CF3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€ 1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8</w:t>
            </w:r>
          </w:p>
        </w:tc>
      </w:tr>
      <w:tr w:rsidR="00F90C65" w:rsidRPr="00AB5435" w:rsidTr="00C16FB8">
        <w:trPr>
          <w:trHeight w:val="473"/>
        </w:trPr>
        <w:tc>
          <w:tcPr>
            <w:tcW w:w="3680" w:type="dxa"/>
          </w:tcPr>
          <w:p w:rsidR="00F90C65" w:rsidRPr="00AB5435" w:rsidRDefault="00F90C65" w:rsidP="001E0CF3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ΙΩΑΝΝΗΣ ΦΑΝ. ΜΙΧΕΛΗΣ </w:t>
            </w:r>
          </w:p>
        </w:tc>
        <w:tc>
          <w:tcPr>
            <w:tcW w:w="1503" w:type="dxa"/>
          </w:tcPr>
          <w:p w:rsidR="00F90C65" w:rsidRPr="00AB5435" w:rsidRDefault="00F90C65" w:rsidP="001E0CF3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Φούστα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6000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€ 18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15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030FDD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ΙΩΑΝΝΗΣ ΦΑΝ. ΜΙΧΕΛΗΣ </w:t>
            </w:r>
          </w:p>
        </w:tc>
        <w:tc>
          <w:tcPr>
            <w:tcW w:w="1503" w:type="dxa"/>
          </w:tcPr>
          <w:p w:rsidR="00F90C65" w:rsidRPr="00AB5435" w:rsidRDefault="00F90C65" w:rsidP="001E0CF3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Παντελόνι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4150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€ 27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€ 2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2</w:t>
            </w:r>
          </w:p>
        </w:tc>
      </w:tr>
      <w:tr w:rsidR="00F90C65" w:rsidRPr="00AB5435" w:rsidTr="00C16FB8">
        <w:trPr>
          <w:trHeight w:val="473"/>
        </w:trPr>
        <w:tc>
          <w:tcPr>
            <w:tcW w:w="3680" w:type="dxa"/>
          </w:tcPr>
          <w:p w:rsidR="00F90C65" w:rsidRPr="00AB5435" w:rsidRDefault="00F90C65" w:rsidP="00030FDD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ΙΩΑΝΝΗΣ ΦΑΝ. ΜΙΧΕΛΗΣ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Παντελόνι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4300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€ 25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€ 2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0</w:t>
            </w:r>
          </w:p>
        </w:tc>
      </w:tr>
      <w:tr w:rsidR="00F90C65" w:rsidRPr="00AB5435" w:rsidTr="00C16FB8">
        <w:trPr>
          <w:trHeight w:val="473"/>
        </w:trPr>
        <w:tc>
          <w:tcPr>
            <w:tcW w:w="3680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ΝΙΚΟΣ Γ. ΠΟΛΗΣ Α.Ε.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5998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47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€ 3</w:t>
            </w: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0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1E0CF3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ΝΙΚΟΣ Γ. ΠΟΛΗΣ Α.Ε.</w:t>
            </w:r>
          </w:p>
        </w:tc>
        <w:tc>
          <w:tcPr>
            <w:tcW w:w="1503" w:type="dxa"/>
          </w:tcPr>
          <w:p w:rsidR="00F90C65" w:rsidRPr="00AB5435" w:rsidRDefault="00F90C65" w:rsidP="001E0CF3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5850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50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€ 30</w:t>
            </w: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F90C65" w:rsidRPr="00AB5435" w:rsidTr="00C16FB8">
        <w:trPr>
          <w:trHeight w:val="473"/>
        </w:trPr>
        <w:tc>
          <w:tcPr>
            <w:tcW w:w="3680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ΚΩΝ/ΝΟΣ Σ. ΤΣΟΥΚΑΛΑΣ 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Φόρεμα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14060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€ 3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5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>€ 2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8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821DCF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ΚΩΝ/ΝΟΣ Σ. ΤΣΟΥΚΑΛΑΣ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6"/>
                <w:sz w:val="24"/>
                <w:szCs w:val="24"/>
              </w:rPr>
              <w:t>ημίπαλτω</w:t>
            </w:r>
            <w:proofErr w:type="spellEnd"/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14206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€ 119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59</w:t>
            </w:r>
          </w:p>
        </w:tc>
      </w:tr>
      <w:tr w:rsidR="00F90C65" w:rsidRPr="00AB5435" w:rsidTr="00C16FB8">
        <w:trPr>
          <w:trHeight w:val="489"/>
        </w:trPr>
        <w:tc>
          <w:tcPr>
            <w:tcW w:w="3680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ΚΩΝ/ΝΟΣ</w:t>
            </w: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 Σ. ΤΣΟΥΚΑΛΑΣ </w:t>
            </w:r>
          </w:p>
        </w:tc>
        <w:tc>
          <w:tcPr>
            <w:tcW w:w="1503" w:type="dxa"/>
          </w:tcPr>
          <w:p w:rsidR="00F90C65" w:rsidRPr="00AB5435" w:rsidRDefault="00F90C65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παντελόνι</w:t>
            </w:r>
          </w:p>
        </w:tc>
        <w:tc>
          <w:tcPr>
            <w:tcW w:w="2322" w:type="dxa"/>
          </w:tcPr>
          <w:p w:rsidR="00F90C65" w:rsidRPr="00AB5435" w:rsidRDefault="00F90C65" w:rsidP="00AB5435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ΟΔ  14001</w:t>
            </w:r>
          </w:p>
        </w:tc>
        <w:tc>
          <w:tcPr>
            <w:tcW w:w="1338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25</w:t>
            </w:r>
          </w:p>
        </w:tc>
        <w:tc>
          <w:tcPr>
            <w:tcW w:w="1166" w:type="dxa"/>
          </w:tcPr>
          <w:p w:rsidR="00F90C65" w:rsidRPr="00AB5435" w:rsidRDefault="00F90C65" w:rsidP="00AB5435">
            <w:pPr>
              <w:spacing w:before="0" w:line="360" w:lineRule="auto"/>
              <w:jc w:val="right"/>
            </w:pPr>
            <w:r w:rsidRPr="00AB54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€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20</w:t>
            </w:r>
          </w:p>
        </w:tc>
      </w:tr>
    </w:tbl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tbl>
      <w:tblPr>
        <w:tblW w:w="13039" w:type="dxa"/>
        <w:tblInd w:w="-1310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Look w:val="00A0"/>
      </w:tblPr>
      <w:tblGrid>
        <w:gridCol w:w="10469"/>
        <w:gridCol w:w="1168"/>
        <w:gridCol w:w="1166"/>
        <w:gridCol w:w="236"/>
      </w:tblGrid>
      <w:tr w:rsidR="006C5326" w:rsidRPr="00AB5435" w:rsidTr="006C5326">
        <w:trPr>
          <w:gridAfter w:val="1"/>
          <w:wAfter w:w="236" w:type="dxa"/>
        </w:trPr>
        <w:tc>
          <w:tcPr>
            <w:tcW w:w="10469" w:type="dxa"/>
          </w:tcPr>
          <w:tbl>
            <w:tblPr>
              <w:tblpPr w:leftFromText="180" w:rightFromText="180" w:vertAnchor="text" w:horzAnchor="margin" w:tblpY="297"/>
              <w:tblW w:w="1034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ayout w:type="fixed"/>
              <w:tblLook w:val="00A0"/>
            </w:tblPr>
            <w:tblGrid>
              <w:gridCol w:w="3828"/>
              <w:gridCol w:w="1559"/>
              <w:gridCol w:w="2410"/>
              <w:gridCol w:w="1386"/>
              <w:gridCol w:w="1166"/>
            </w:tblGrid>
            <w:tr w:rsidR="006C5326" w:rsidRPr="00AB5435" w:rsidTr="00821DCF">
              <w:trPr>
                <w:trHeight w:val="1121"/>
              </w:trPr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  <w:vAlign w:val="center"/>
                </w:tcPr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ΠΡΟΜΗΘΕΥΤΗΣ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  <w:vAlign w:val="center"/>
                </w:tcPr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ΕΙΔΟΣ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  <w:vAlign w:val="center"/>
                </w:tcPr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ΠΕΡΙΓΡΑΦΗ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  <w:vAlign w:val="center"/>
                </w:tcPr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ΑΡΧΙΚΗ</w:t>
                  </w:r>
                </w:p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ΤΙΜΗ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  <w:vAlign w:val="center"/>
                </w:tcPr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ΤΕΛΙΚΗ</w:t>
                  </w:r>
                </w:p>
                <w:p w:rsidR="006C5326" w:rsidRPr="00AB5435" w:rsidRDefault="006C5326" w:rsidP="00375BD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b/>
                      <w:spacing w:val="6"/>
                      <w:sz w:val="24"/>
                      <w:szCs w:val="24"/>
                    </w:rPr>
                    <w:t>ΤΙΜΗ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130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⁄ ⁄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140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⁄ ⁄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35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        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⁄ ⁄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60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⁄ ⁄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Κώτσης</w:t>
                  </w:r>
                  <w:proofErr w:type="spellEnd"/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⁄ ⁄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lastRenderedPageBreak/>
                    <w:t>Κώτσης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Φ. Γεώργιος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4E4598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3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375BD5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9C42BB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9C42BB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 w:rsidRPr="009C42BB"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GB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Chen Xiao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Ren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tou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Songhe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9C42BB" w:rsidRDefault="006C5326" w:rsidP="00375BD5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9C42BB" w:rsidRDefault="006C5326" w:rsidP="00375BD5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6256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9C42BB" w:rsidRDefault="006C5326" w:rsidP="00375BD5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€ 19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9C42BB" w:rsidRDefault="006C5326" w:rsidP="00375BD5">
                  <w:pPr>
                    <w:spacing w:before="0" w:line="276" w:lineRule="auto"/>
                    <w:jc w:val="right"/>
                    <w:rPr>
                      <w:lang w:val="en-GB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€ 15</w:t>
                  </w:r>
                </w:p>
              </w:tc>
            </w:tr>
            <w:tr w:rsidR="006C5326" w:rsidRPr="009C42BB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Chen Xiao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Ren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tou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Songhe</w:t>
                  </w:r>
                  <w:proofErr w:type="spellEnd"/>
                </w:p>
                <w:p w:rsidR="006C5326" w:rsidRPr="009C42BB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Chen Xiao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Ren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tou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Songhe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  <w:p w:rsidR="006C5326" w:rsidRPr="009C42BB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G-250</w:t>
                  </w:r>
                </w:p>
                <w:p w:rsidR="006C5326" w:rsidRPr="009C42BB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GG-242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€ 19</w:t>
                  </w:r>
                </w:p>
                <w:p w:rsidR="006C5326" w:rsidRPr="009C42BB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19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€ 15</w:t>
                  </w:r>
                </w:p>
                <w:p w:rsidR="006C5326" w:rsidRPr="009C42BB" w:rsidRDefault="006C5326" w:rsidP="009C42BB">
                  <w:pPr>
                    <w:spacing w:before="0" w:line="276" w:lineRule="auto"/>
                    <w:jc w:val="righ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15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 xml:space="preserve">Μπλούζα 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13503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13502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 xml:space="preserve">Μπλούζα 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13501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 xml:space="preserve">Μπλούζα 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13196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€ 30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€ 20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13504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€ 20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 xml:space="preserve">Μπλούζα 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13503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€ 35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€ 30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13197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€ 41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 xml:space="preserve">Μπλούζα 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13198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€ 41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Μπλούζα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13199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€ 41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Φούστα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13599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€ 25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Πλεκτήρια Σπανού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επε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z w:val="24"/>
                      <w:szCs w:val="24"/>
                    </w:rPr>
                    <w:t>Φούστα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13598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€ 40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€ 25</w:t>
                  </w:r>
                </w:p>
                <w:p w:rsidR="006C5326" w:rsidRPr="00AB5435" w:rsidRDefault="006C5326" w:rsidP="009C42BB">
                  <w:pPr>
                    <w:spacing w:before="0" w:line="276" w:lineRule="auto"/>
                    <w:jc w:val="center"/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360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ΚΩΝ/ΝΟΣ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 Σ. ΤΣΟΥΚΑΛΑΣ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14002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€ 20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360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ΚΩΝ/ΝΟΣ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 Σ. ΤΣΟΥΚΑΛΑΣ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14003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€ 25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€ 20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Αρ.Κρασσαδάκης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ΘΣταματέλος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ο.ε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φόρεμα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ΟΔ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0213-1440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€ 45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F85EF7" w:rsidRDefault="006C5326" w:rsidP="009C42BB">
                  <w:pPr>
                    <w:spacing w:before="0" w:line="276" w:lineRule="auto"/>
                    <w:jc w:val="righ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€ 35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Στάθης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Γκουντούνας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ΑΒΕΕ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μπουφάν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1397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€ 69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€ 59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Στάθης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Γκουντούνας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ΑΒΕΕ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μπουφάν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1375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€ 7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68</w:t>
                  </w:r>
                </w:p>
              </w:tc>
            </w:tr>
            <w:tr w:rsidR="006C5326" w:rsidRPr="00AB5435" w:rsidTr="00821DCF">
              <w:tc>
                <w:tcPr>
                  <w:tcW w:w="3828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Στάθης </w:t>
                  </w:r>
                  <w:proofErr w:type="spellStart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Γκουντούνας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ΑΒΕΕ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μπουφάν</w:t>
                  </w:r>
                </w:p>
              </w:tc>
              <w:tc>
                <w:tcPr>
                  <w:tcW w:w="2410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ΟΔ  1398</w:t>
                  </w:r>
                </w:p>
              </w:tc>
              <w:tc>
                <w:tcPr>
                  <w:tcW w:w="138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€ 79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thinThickLargeGap" w:sz="24" w:space="0" w:color="auto"/>
                    <w:left w:val="thinThickLargeGap" w:sz="24" w:space="0" w:color="auto"/>
                    <w:bottom w:val="thinThickLargeGap" w:sz="24" w:space="0" w:color="auto"/>
                    <w:right w:val="thinThickLargeGap" w:sz="24" w:space="0" w:color="auto"/>
                  </w:tcBorders>
                </w:tcPr>
                <w:p w:rsidR="006C5326" w:rsidRPr="00AB5435" w:rsidRDefault="006C5326" w:rsidP="009C42BB">
                  <w:pPr>
                    <w:spacing w:before="0" w:line="276" w:lineRule="auto"/>
                    <w:jc w:val="right"/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€ 69</w:t>
                  </w:r>
                  <w:r w:rsidRPr="00AB5435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C5326" w:rsidRPr="00AB5435" w:rsidRDefault="006C5326" w:rsidP="00AB5435">
            <w:pPr>
              <w:spacing w:before="0" w:line="360" w:lineRule="auto"/>
              <w:jc w:val="lef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8" w:type="dxa"/>
          </w:tcPr>
          <w:p w:rsidR="006C5326" w:rsidRPr="00AB5435" w:rsidRDefault="006C5326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</w:tcPr>
          <w:p w:rsidR="006C5326" w:rsidRPr="00AB5435" w:rsidRDefault="006C5326" w:rsidP="00AB5435">
            <w:pPr>
              <w:spacing w:before="0" w:line="360" w:lineRule="auto"/>
              <w:jc w:val="right"/>
            </w:pPr>
          </w:p>
        </w:tc>
      </w:tr>
      <w:tr w:rsidR="006C5326" w:rsidRPr="00AB5435" w:rsidTr="006C5326">
        <w:trPr>
          <w:gridAfter w:val="1"/>
          <w:wAfter w:w="236" w:type="dxa"/>
        </w:trPr>
        <w:tc>
          <w:tcPr>
            <w:tcW w:w="10469" w:type="dxa"/>
          </w:tcPr>
          <w:tbl>
            <w:tblPr>
              <w:tblStyle w:val="a4"/>
              <w:tblW w:w="0" w:type="auto"/>
              <w:tblLayout w:type="fixed"/>
              <w:tblLook w:val="01E0"/>
            </w:tblPr>
            <w:tblGrid>
              <w:gridCol w:w="2088"/>
              <w:gridCol w:w="2088"/>
              <w:gridCol w:w="2088"/>
              <w:gridCol w:w="2088"/>
              <w:gridCol w:w="2088"/>
            </w:tblGrid>
            <w:tr w:rsidR="006C5326" w:rsidTr="00F85EF7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Pr="00155398" w:rsidRDefault="006C5326" w:rsidP="00AB5435">
                  <w:pPr>
                    <w:spacing w:before="0" w:line="360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lastRenderedPageBreak/>
                    <w:t xml:space="preserve">Cui    YI 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παντελόνι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Pr="00155398" w:rsidRDefault="006C5326" w:rsidP="00AB5435">
                  <w:pPr>
                    <w:spacing w:before="0" w:line="360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O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Δ.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  <w:lang w:val="en-US"/>
                    </w:rPr>
                    <w:t>RR</w:t>
                  </w: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-844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left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6C5326" w:rsidRPr="00AB5435" w:rsidRDefault="006C5326" w:rsidP="00AB5435">
            <w:pPr>
              <w:spacing w:before="0" w:line="360" w:lineRule="auto"/>
              <w:jc w:val="lef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8" w:type="dxa"/>
          </w:tcPr>
          <w:p w:rsidR="006C5326" w:rsidRPr="00AB5435" w:rsidRDefault="006C5326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</w:tcPr>
          <w:p w:rsidR="006C5326" w:rsidRPr="00AB5435" w:rsidRDefault="006C5326" w:rsidP="00AB5435">
            <w:pPr>
              <w:spacing w:before="0" w:line="360" w:lineRule="auto"/>
              <w:jc w:val="right"/>
            </w:pPr>
          </w:p>
        </w:tc>
      </w:tr>
      <w:tr w:rsidR="006C5326" w:rsidRPr="00AB5435" w:rsidTr="006C5326">
        <w:tc>
          <w:tcPr>
            <w:tcW w:w="10469" w:type="dxa"/>
          </w:tcPr>
          <w:tbl>
            <w:tblPr>
              <w:tblStyle w:val="a4"/>
              <w:tblW w:w="0" w:type="auto"/>
              <w:tblLayout w:type="fixed"/>
              <w:tblLook w:val="01E0"/>
            </w:tblPr>
            <w:tblGrid>
              <w:gridCol w:w="2088"/>
              <w:gridCol w:w="2088"/>
              <w:gridCol w:w="2088"/>
              <w:gridCol w:w="2088"/>
              <w:gridCol w:w="2088"/>
            </w:tblGrid>
            <w:tr w:rsidR="006C5326" w:rsidTr="00F85EF7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326" w:rsidRDefault="006C5326" w:rsidP="00AB5435">
                  <w:pPr>
                    <w:spacing w:before="0" w:line="360" w:lineRule="auto"/>
                    <w:jc w:val="center"/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</w:pPr>
                </w:p>
              </w:tc>
            </w:tr>
          </w:tbl>
          <w:p w:rsidR="006C5326" w:rsidRPr="00AB5435" w:rsidRDefault="006C5326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8" w:type="dxa"/>
          </w:tcPr>
          <w:p w:rsidR="006C5326" w:rsidRPr="00AB5435" w:rsidRDefault="006C5326" w:rsidP="00666B0D">
            <w:pPr>
              <w:spacing w:before="0" w:line="36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</w:tcPr>
          <w:p w:rsidR="006C5326" w:rsidRPr="00AB5435" w:rsidRDefault="006C5326" w:rsidP="00666B0D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236" w:type="dxa"/>
          </w:tcPr>
          <w:p w:rsidR="006C5326" w:rsidRPr="00AB5435" w:rsidRDefault="006C5326" w:rsidP="00666B0D">
            <w:pPr>
              <w:spacing w:before="0" w:line="360" w:lineRule="auto"/>
              <w:jc w:val="right"/>
            </w:pPr>
          </w:p>
        </w:tc>
      </w:tr>
      <w:tr w:rsidR="006C5326" w:rsidRPr="00AB5435" w:rsidTr="006C5326">
        <w:trPr>
          <w:gridAfter w:val="1"/>
          <w:wAfter w:w="236" w:type="dxa"/>
        </w:trPr>
        <w:tc>
          <w:tcPr>
            <w:tcW w:w="10469" w:type="dxa"/>
          </w:tcPr>
          <w:p w:rsidR="006C5326" w:rsidRPr="00AB5435" w:rsidRDefault="006C5326" w:rsidP="00AB5435">
            <w:pPr>
              <w:spacing w:before="0" w:line="360" w:lineRule="auto"/>
              <w:jc w:val="center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8" w:type="dxa"/>
          </w:tcPr>
          <w:p w:rsidR="006C5326" w:rsidRPr="00AB5435" w:rsidRDefault="006C5326" w:rsidP="00AB5435">
            <w:pPr>
              <w:spacing w:before="0" w:line="360" w:lineRule="auto"/>
              <w:jc w:val="righ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</w:tcPr>
          <w:p w:rsidR="006C5326" w:rsidRPr="00AB5435" w:rsidRDefault="006C5326" w:rsidP="00AB5435">
            <w:pPr>
              <w:spacing w:before="0" w:line="360" w:lineRule="auto"/>
              <w:jc w:val="right"/>
            </w:pPr>
          </w:p>
        </w:tc>
      </w:tr>
    </w:tbl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p w:rsidR="00F90C65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p w:rsidR="00F90C65" w:rsidRPr="003F09CB" w:rsidRDefault="00F90C65" w:rsidP="00C969FA">
      <w:pPr>
        <w:spacing w:line="276" w:lineRule="auto"/>
        <w:rPr>
          <w:rFonts w:ascii="Times New Roman" w:hAnsi="Times New Roman"/>
          <w:spacing w:val="6"/>
          <w:sz w:val="24"/>
          <w:szCs w:val="24"/>
        </w:rPr>
      </w:pPr>
    </w:p>
    <w:sectPr w:rsidR="00F90C65" w:rsidRPr="003F09CB" w:rsidSect="006C5326">
      <w:pgSz w:w="11906" w:h="16838"/>
      <w:pgMar w:top="1701" w:right="99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characterSpacingControl w:val="doNotCompress"/>
  <w:compat/>
  <w:rsids>
    <w:rsidRoot w:val="00C969FA"/>
    <w:rsid w:val="00030FDD"/>
    <w:rsid w:val="0007466A"/>
    <w:rsid w:val="000A4A2D"/>
    <w:rsid w:val="00123B03"/>
    <w:rsid w:val="001335D5"/>
    <w:rsid w:val="00143EF9"/>
    <w:rsid w:val="00155398"/>
    <w:rsid w:val="001B1CA0"/>
    <w:rsid w:val="001E0CF3"/>
    <w:rsid w:val="001F0492"/>
    <w:rsid w:val="00264812"/>
    <w:rsid w:val="00271173"/>
    <w:rsid w:val="002C21F9"/>
    <w:rsid w:val="002F7D35"/>
    <w:rsid w:val="00300024"/>
    <w:rsid w:val="00375BD5"/>
    <w:rsid w:val="003F09CB"/>
    <w:rsid w:val="0042789A"/>
    <w:rsid w:val="00451727"/>
    <w:rsid w:val="0048349B"/>
    <w:rsid w:val="00496F55"/>
    <w:rsid w:val="004E4598"/>
    <w:rsid w:val="0059067B"/>
    <w:rsid w:val="00666B0D"/>
    <w:rsid w:val="006A7137"/>
    <w:rsid w:val="006B610A"/>
    <w:rsid w:val="006C5326"/>
    <w:rsid w:val="006E0A85"/>
    <w:rsid w:val="006F61C2"/>
    <w:rsid w:val="0071610F"/>
    <w:rsid w:val="00717BD0"/>
    <w:rsid w:val="007462DD"/>
    <w:rsid w:val="00762DEC"/>
    <w:rsid w:val="0082117E"/>
    <w:rsid w:val="00821DCF"/>
    <w:rsid w:val="00862D29"/>
    <w:rsid w:val="008A7DB6"/>
    <w:rsid w:val="008E4D8B"/>
    <w:rsid w:val="009C42BB"/>
    <w:rsid w:val="00A0490A"/>
    <w:rsid w:val="00A432C1"/>
    <w:rsid w:val="00A72DC1"/>
    <w:rsid w:val="00A8293F"/>
    <w:rsid w:val="00AB21A7"/>
    <w:rsid w:val="00AB5435"/>
    <w:rsid w:val="00B817F2"/>
    <w:rsid w:val="00BD4C82"/>
    <w:rsid w:val="00C02134"/>
    <w:rsid w:val="00C16FB8"/>
    <w:rsid w:val="00C969FA"/>
    <w:rsid w:val="00CA64FB"/>
    <w:rsid w:val="00D450CF"/>
    <w:rsid w:val="00D95EA3"/>
    <w:rsid w:val="00DC4516"/>
    <w:rsid w:val="00F2005A"/>
    <w:rsid w:val="00F85EF7"/>
    <w:rsid w:val="00F90C65"/>
    <w:rsid w:val="00FD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5A"/>
    <w:pPr>
      <w:spacing w:before="120" w:line="412" w:lineRule="exact"/>
      <w:ind w:right="-45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005A"/>
    <w:pPr>
      <w:ind w:left="720"/>
      <w:contextualSpacing/>
    </w:pPr>
  </w:style>
  <w:style w:type="table" w:styleId="a4">
    <w:name w:val="Table Grid"/>
    <w:basedOn w:val="a1"/>
    <w:uiPriority w:val="99"/>
    <w:rsid w:val="00C969F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olakos\Desktop\&#928;&#929;&#927;&#932;&#933;&#928;&#927;%20&#924;&#913;&#925;&#937;&#923;&#913;&#922;&#927;&#93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ΠΡΟΤΥΠΟ ΜΑΝΩΛΑΚΟΣ</Template>
  <TotalTime>2</TotalTime>
  <Pages>3</Pages>
  <Words>430</Words>
  <Characters>2325</Characters>
  <Application>Microsoft Office Word</Application>
  <DocSecurity>0</DocSecurity>
  <Lines>19</Lines>
  <Paragraphs>5</Paragraphs>
  <ScaleCrop>false</ScaleCrop>
  <Company>private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manolakos</dc:creator>
  <cp:lastModifiedBy>manolakos</cp:lastModifiedBy>
  <cp:revision>2</cp:revision>
  <cp:lastPrinted>2013-09-03T11:16:00Z</cp:lastPrinted>
  <dcterms:created xsi:type="dcterms:W3CDTF">2014-03-04T08:28:00Z</dcterms:created>
  <dcterms:modified xsi:type="dcterms:W3CDTF">2014-03-04T08:28:00Z</dcterms:modified>
</cp:coreProperties>
</file>